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8E" w:rsidRDefault="002C0CE0">
      <w:r>
        <w:t xml:space="preserve">Дейност 1 – Организация и управление – 22 м. </w:t>
      </w:r>
    </w:p>
    <w:p w:rsidR="002C0CE0" w:rsidRDefault="002C0CE0">
      <w:r>
        <w:t>ЦПО – 7 000 евро</w:t>
      </w:r>
    </w:p>
    <w:p w:rsidR="002C0CE0" w:rsidRDefault="002C0CE0">
      <w:r>
        <w:t>ЕПЛО – 3500 евро</w:t>
      </w:r>
    </w:p>
    <w:p w:rsidR="002C0CE0" w:rsidRDefault="002C0CE0"/>
    <w:p w:rsidR="002C0CE0" w:rsidRDefault="002C0CE0">
      <w:r>
        <w:t>Дейност 2 – Анализ на нуждите и прилагането на хартата. Избиране на участници – 4 м.</w:t>
      </w:r>
    </w:p>
    <w:p w:rsidR="002C0CE0" w:rsidRDefault="002C0CE0">
      <w:r>
        <w:t>ЦПО – 5 000 евро</w:t>
      </w:r>
    </w:p>
    <w:p w:rsidR="002C0CE0" w:rsidRDefault="002C0CE0"/>
    <w:p w:rsidR="002C0CE0" w:rsidRDefault="002C0CE0">
      <w:r>
        <w:t>Дейност 3 – Изработка на сайт – 18 м.</w:t>
      </w:r>
    </w:p>
    <w:p w:rsidR="002C0CE0" w:rsidRDefault="002C0CE0">
      <w:r>
        <w:t>ЦПО:</w:t>
      </w:r>
    </w:p>
    <w:p w:rsidR="002C0CE0" w:rsidRDefault="002C0CE0" w:rsidP="002C0CE0">
      <w:pPr>
        <w:pStyle w:val="a3"/>
        <w:numPr>
          <w:ilvl w:val="0"/>
          <w:numId w:val="1"/>
        </w:numPr>
      </w:pPr>
      <w:r>
        <w:t>1 000 стр. х 20 евро = 20 000 евро</w:t>
      </w:r>
    </w:p>
    <w:p w:rsidR="002C0CE0" w:rsidRDefault="002C0CE0" w:rsidP="002C0CE0">
      <w:pPr>
        <w:pStyle w:val="a3"/>
        <w:numPr>
          <w:ilvl w:val="0"/>
          <w:numId w:val="1"/>
        </w:numPr>
      </w:pPr>
      <w:r>
        <w:t>300 стр. х 25 евро = 7 500 евро</w:t>
      </w:r>
    </w:p>
    <w:p w:rsidR="002C0CE0" w:rsidRDefault="002C0CE0" w:rsidP="002C0CE0">
      <w:pPr>
        <w:pStyle w:val="a3"/>
        <w:numPr>
          <w:ilvl w:val="0"/>
          <w:numId w:val="1"/>
        </w:numPr>
      </w:pPr>
      <w:r>
        <w:t>Изработка на сайта – 12 000 евро</w:t>
      </w:r>
    </w:p>
    <w:p w:rsidR="002C0CE0" w:rsidRDefault="002C0CE0" w:rsidP="002C0CE0">
      <w:pPr>
        <w:pStyle w:val="a3"/>
      </w:pPr>
    </w:p>
    <w:p w:rsidR="002C0CE0" w:rsidRDefault="002C0CE0">
      <w:r>
        <w:t>Дейност 4 – Обучения и обмен на опит – 7 м.</w:t>
      </w:r>
      <w:r w:rsidR="006815EB">
        <w:t xml:space="preserve"> – 93670 евро</w:t>
      </w:r>
      <w:bookmarkStart w:id="0" w:name="_GoBack"/>
      <w:bookmarkEnd w:id="0"/>
    </w:p>
    <w:p w:rsidR="002C0CE0" w:rsidRDefault="002C0CE0">
      <w:r>
        <w:t>ЦПО:</w:t>
      </w:r>
    </w:p>
    <w:p w:rsidR="006815EB" w:rsidRDefault="006815EB">
      <w:r>
        <w:t>СЕМИНАРИ 2 бр.</w:t>
      </w:r>
    </w:p>
    <w:p w:rsidR="002C0CE0" w:rsidRDefault="002C0CE0">
      <w:r>
        <w:t>Лекторски – 80 ч. х 120 евро = 9 600 евро</w:t>
      </w:r>
    </w:p>
    <w:p w:rsidR="002C0CE0" w:rsidRDefault="002C0CE0">
      <w:r>
        <w:t>Пътни – 138 х 40 евро = 5 520 евро</w:t>
      </w:r>
    </w:p>
    <w:p w:rsidR="002C0CE0" w:rsidRDefault="002C0CE0">
      <w:r>
        <w:t xml:space="preserve">Дневни </w:t>
      </w:r>
      <w:r w:rsidR="006815EB">
        <w:t>–</w:t>
      </w:r>
      <w:r>
        <w:t xml:space="preserve"> </w:t>
      </w:r>
      <w:r w:rsidR="006815EB">
        <w:t>184 х 150 евро = 27 600 евро</w:t>
      </w:r>
    </w:p>
    <w:p w:rsidR="006815EB" w:rsidRDefault="006815EB">
      <w:r>
        <w:t>ОБМЕН НА ОПИТ</w:t>
      </w:r>
    </w:p>
    <w:p w:rsidR="006815EB" w:rsidRDefault="006815EB">
      <w:r>
        <w:t>Лекторски  - 25 ч. х 150 евро = 3750 евро</w:t>
      </w:r>
    </w:p>
    <w:p w:rsidR="006815EB" w:rsidRDefault="006815EB">
      <w:r>
        <w:t xml:space="preserve">ЕПЛО </w:t>
      </w:r>
    </w:p>
    <w:p w:rsidR="006815EB" w:rsidRDefault="006815EB">
      <w:r>
        <w:t>СЕМИНАРИ 2 Бр.</w:t>
      </w:r>
    </w:p>
    <w:p w:rsidR="006815EB" w:rsidRDefault="006815EB">
      <w:r>
        <w:t>Лекторски</w:t>
      </w:r>
    </w:p>
    <w:p w:rsidR="006815EB" w:rsidRDefault="006815EB"/>
    <w:p w:rsidR="006815EB" w:rsidRDefault="006815EB"/>
    <w:p w:rsidR="002C0CE0" w:rsidRDefault="002C0CE0">
      <w:r>
        <w:t>6 семинара – 3 присъствени и 3 дистанционни</w:t>
      </w:r>
    </w:p>
    <w:p w:rsidR="002C0CE0" w:rsidRDefault="002C0CE0">
      <w:r>
        <w:t>Дейност 5 – Информация и публичност – 22 м.</w:t>
      </w:r>
    </w:p>
    <w:p w:rsidR="002C0CE0" w:rsidRDefault="002C0CE0">
      <w:r>
        <w:t>6 конференции – по 2 във всяка държава</w:t>
      </w:r>
    </w:p>
    <w:p w:rsidR="002C0CE0" w:rsidRPr="002C0CE0" w:rsidRDefault="002C0CE0">
      <w:r w:rsidRPr="002C0CE0">
        <w:rPr>
          <w:b/>
        </w:rPr>
        <w:t>ОБЩА СУМА НА ПРОЕКТА:</w:t>
      </w:r>
      <w:r>
        <w:t xml:space="preserve"> 163 670 ЕВРО</w:t>
      </w:r>
    </w:p>
    <w:sectPr w:rsidR="002C0CE0" w:rsidRPr="002C0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B172B"/>
    <w:multiLevelType w:val="hybridMultilevel"/>
    <w:tmpl w:val="00EA720A"/>
    <w:lvl w:ilvl="0" w:tplc="D24078B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1E"/>
    <w:rsid w:val="002C0CE0"/>
    <w:rsid w:val="006815EB"/>
    <w:rsid w:val="00885F1E"/>
    <w:rsid w:val="00C3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459E"/>
  <w15:chartTrackingRefBased/>
  <w15:docId w15:val="{49BB9326-20CC-4286-BDF3-2DE0203E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2017-06-09T04:17:00Z</dcterms:created>
  <dcterms:modified xsi:type="dcterms:W3CDTF">2017-06-09T04:32:00Z</dcterms:modified>
</cp:coreProperties>
</file>